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6B8" w:rsidRPr="00FD7681" w:rsidRDefault="00F726B8">
      <w:pPr>
        <w:framePr w:w="1154" w:h="1107" w:hRule="exact" w:hSpace="90" w:vSpace="90" w:wrap="auto" w:hAnchor="margin" w:x="1" w:y="1"/>
        <w:pBdr>
          <w:top w:val="single" w:sz="6" w:space="0" w:color="FFFFFF"/>
          <w:left w:val="single" w:sz="6" w:space="0" w:color="FFFFFF"/>
          <w:bottom w:val="single" w:sz="6" w:space="0" w:color="FFFFFF"/>
          <w:right w:val="single" w:sz="6" w:space="0" w:color="FFFFFF"/>
        </w:pBdr>
        <w:rPr>
          <w:rFonts w:ascii="Arial" w:hAnsi="Arial" w:cs="Arial"/>
          <w:sz w:val="20"/>
          <w:szCs w:val="20"/>
        </w:rPr>
      </w:pPr>
    </w:p>
    <w:p w:rsidR="00F726B8" w:rsidRPr="00FD7681" w:rsidRDefault="00F726B8">
      <w:pPr>
        <w:spacing w:line="240" w:lineRule="exact"/>
        <w:rPr>
          <w:rFonts w:ascii="Arial" w:hAnsi="Arial" w:cs="Arial"/>
          <w:vanish/>
          <w:sz w:val="20"/>
          <w:szCs w:val="20"/>
        </w:rPr>
      </w:pPr>
    </w:p>
    <w:p w:rsidR="00F726B8" w:rsidRPr="00FD7681" w:rsidRDefault="00F726B8">
      <w:pPr>
        <w:framePr w:w="1716" w:h="1201" w:hRule="exact" w:hSpace="90" w:vSpace="90" w:wrap="auto" w:hAnchor="margin" w:x="8466" w:y="1"/>
        <w:pBdr>
          <w:top w:val="single" w:sz="6" w:space="0" w:color="FFFFFF"/>
          <w:left w:val="single" w:sz="6" w:space="0" w:color="FFFFFF"/>
          <w:bottom w:val="single" w:sz="6" w:space="0" w:color="FFFFFF"/>
          <w:right w:val="single" w:sz="6" w:space="0" w:color="FFFFFF"/>
        </w:pBdr>
        <w:rPr>
          <w:rFonts w:ascii="Arial" w:hAnsi="Arial" w:cs="Arial"/>
          <w:sz w:val="20"/>
          <w:szCs w:val="20"/>
        </w:rPr>
      </w:pPr>
    </w:p>
    <w:p w:rsidR="00F726B8" w:rsidRPr="00FD7681" w:rsidRDefault="00F726B8">
      <w:pPr>
        <w:tabs>
          <w:tab w:val="center" w:pos="5090"/>
          <w:tab w:val="left" w:pos="5760"/>
          <w:tab w:val="left" w:pos="6480"/>
          <w:tab w:val="left" w:pos="7200"/>
          <w:tab w:val="left" w:pos="7920"/>
          <w:tab w:val="left" w:pos="8640"/>
          <w:tab w:val="left" w:pos="9360"/>
          <w:tab w:val="left" w:pos="10080"/>
        </w:tabs>
        <w:spacing w:line="318" w:lineRule="auto"/>
        <w:rPr>
          <w:rFonts w:ascii="Arial" w:hAnsi="Arial" w:cs="Arial"/>
          <w:b/>
          <w:bCs/>
        </w:rPr>
      </w:pPr>
      <w:r w:rsidRPr="00FD7681">
        <w:rPr>
          <w:rFonts w:ascii="Arial" w:hAnsi="Arial" w:cs="Arial"/>
          <w:b/>
          <w:bCs/>
        </w:rPr>
        <w:lastRenderedPageBreak/>
        <w:tab/>
      </w:r>
      <w:r w:rsidRPr="00FD7681">
        <w:rPr>
          <w:rFonts w:ascii="Arial" w:hAnsi="Arial" w:cs="Arial"/>
          <w:b/>
          <w:bCs/>
          <w:sz w:val="32"/>
          <w:szCs w:val="32"/>
        </w:rPr>
        <w:t>Advocacy: Reality or Rhetoric Inventory</w:t>
      </w:r>
    </w:p>
    <w:p w:rsidR="00F726B8" w:rsidRPr="00FD7681"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8" w:lineRule="auto"/>
        <w:jc w:val="center"/>
        <w:rPr>
          <w:rFonts w:ascii="Arial" w:hAnsi="Arial" w:cs="Arial"/>
          <w:b/>
          <w:bCs/>
          <w:sz w:val="32"/>
          <w:szCs w:val="32"/>
        </w:rPr>
      </w:pPr>
      <w:r w:rsidRPr="00FD7681">
        <w:rPr>
          <w:rFonts w:ascii="Arial" w:hAnsi="Arial" w:cs="Arial"/>
          <w:b/>
          <w:bCs/>
          <w:sz w:val="32"/>
          <w:szCs w:val="32"/>
        </w:rPr>
        <w:t xml:space="preserve">Copyright (©) June Isaacson Kailes </w:t>
      </w:r>
    </w:p>
    <w:p w:rsidR="00F726B8" w:rsidRPr="00FD7681"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8" w:lineRule="auto"/>
        <w:jc w:val="center"/>
        <w:rPr>
          <w:rFonts w:ascii="Arial" w:hAnsi="Arial" w:cs="Arial"/>
          <w:b/>
          <w:bCs/>
          <w:sz w:val="32"/>
          <w:szCs w:val="32"/>
        </w:rPr>
      </w:pPr>
      <w:r w:rsidRPr="00FD7681">
        <w:rPr>
          <w:rFonts w:ascii="Arial" w:hAnsi="Arial" w:cs="Arial"/>
          <w:b/>
          <w:bCs/>
          <w:sz w:val="32"/>
          <w:szCs w:val="32"/>
        </w:rPr>
        <w:t>Edition 11 - September 1999</w:t>
      </w:r>
    </w:p>
    <w:p w:rsidR="00F726B8" w:rsidRPr="00FD7681"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8" w:lineRule="auto"/>
        <w:rPr>
          <w:rFonts w:ascii="Arial" w:hAnsi="Arial" w:cs="Arial"/>
          <w:b/>
          <w:bCs/>
          <w:sz w:val="32"/>
          <w:szCs w:val="32"/>
        </w:rPr>
      </w:pPr>
    </w:p>
    <w:p w:rsidR="00F726B8" w:rsidRPr="00FD7681"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b/>
          <w:bCs/>
        </w:rPr>
      </w:pPr>
      <w:r w:rsidRPr="00FD7681">
        <w:rPr>
          <w:rFonts w:ascii="Arial" w:hAnsi="Arial" w:cs="Arial"/>
          <w:b/>
          <w:bCs/>
        </w:rPr>
        <w:t>Instructions:</w:t>
      </w:r>
    </w:p>
    <w:p w:rsidR="00F726B8" w:rsidRPr="00FD7681"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b/>
          <w:bCs/>
        </w:rPr>
      </w:pPr>
      <w:r w:rsidRPr="00FD7681">
        <w:rPr>
          <w:rFonts w:ascii="Arial" w:hAnsi="Arial" w:cs="Arial"/>
          <w:b/>
          <w:bCs/>
        </w:rPr>
        <w:sym w:font="Symbol" w:char="F0B7"/>
      </w:r>
      <w:r w:rsidRPr="00FD7681">
        <w:rPr>
          <w:rFonts w:ascii="Arial" w:hAnsi="Arial" w:cs="Arial"/>
          <w:b/>
          <w:bCs/>
        </w:rPr>
        <w:tab/>
        <w:t>Read each item carefully and decide if it is TRUE or FALSE.</w:t>
      </w:r>
    </w:p>
    <w:p w:rsidR="00F726B8" w:rsidRPr="00FD7681"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b/>
          <w:bCs/>
        </w:rPr>
      </w:pPr>
      <w:r w:rsidRPr="00FD7681">
        <w:rPr>
          <w:rFonts w:ascii="Arial" w:hAnsi="Arial" w:cs="Arial"/>
          <w:b/>
          <w:bCs/>
        </w:rPr>
        <w:sym w:font="Symbol" w:char="F0B7"/>
      </w:r>
      <w:r w:rsidRPr="00FD7681">
        <w:rPr>
          <w:rFonts w:ascii="Arial" w:hAnsi="Arial" w:cs="Arial"/>
          <w:b/>
          <w:bCs/>
        </w:rPr>
        <w:tab/>
        <w:t>Be tough -  don't respond to a statement with "sometimes" or "sort of."</w:t>
      </w:r>
    </w:p>
    <w:p w:rsidR="00F726B8" w:rsidRPr="00FD7681"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b/>
          <w:bCs/>
        </w:rPr>
      </w:pPr>
      <w:r w:rsidRPr="00FD7681">
        <w:rPr>
          <w:rFonts w:ascii="Arial" w:hAnsi="Arial" w:cs="Arial"/>
          <w:b/>
          <w:bCs/>
        </w:rPr>
        <w:sym w:font="Symbol" w:char="F0B7"/>
      </w:r>
      <w:r w:rsidRPr="00FD7681">
        <w:rPr>
          <w:rFonts w:ascii="Arial" w:hAnsi="Arial" w:cs="Arial"/>
          <w:b/>
          <w:bCs/>
        </w:rPr>
        <w:tab/>
        <w:t xml:space="preserve">Put a </w:t>
      </w:r>
      <w:proofErr w:type="gramStart"/>
      <w:r w:rsidRPr="00FD7681">
        <w:rPr>
          <w:rFonts w:ascii="Arial" w:hAnsi="Arial" w:cs="Arial"/>
          <w:b/>
          <w:bCs/>
        </w:rPr>
        <w:t>- ?</w:t>
      </w:r>
      <w:proofErr w:type="gramEnd"/>
      <w:r w:rsidRPr="00FD7681">
        <w:rPr>
          <w:rFonts w:ascii="Arial" w:hAnsi="Arial" w:cs="Arial"/>
          <w:b/>
          <w:bCs/>
        </w:rPr>
        <w:t xml:space="preserve"> -  after items you don’t understand or don’t agree.</w:t>
      </w:r>
    </w:p>
    <w:p w:rsidR="00F726B8" w:rsidRPr="00FD7681"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b/>
          <w:bCs/>
        </w:rPr>
      </w:pPr>
      <w:r w:rsidRPr="00FD7681">
        <w:rPr>
          <w:rFonts w:ascii="Arial" w:hAnsi="Arial" w:cs="Arial"/>
          <w:b/>
          <w:bCs/>
        </w:rPr>
        <w:sym w:font="Symbol" w:char="F0B7"/>
      </w:r>
      <w:r w:rsidRPr="00FD7681">
        <w:rPr>
          <w:rFonts w:ascii="Arial" w:hAnsi="Arial" w:cs="Arial"/>
          <w:b/>
          <w:bCs/>
        </w:rPr>
        <w:tab/>
        <w:t xml:space="preserve">Choose the top 5 items you feel your center needs to work on as soon as </w:t>
      </w:r>
    </w:p>
    <w:p w:rsidR="00F726B8" w:rsidRPr="00FD7681"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ind w:firstLine="720"/>
        <w:rPr>
          <w:rFonts w:ascii="Arial" w:hAnsi="Arial" w:cs="Arial"/>
          <w:b/>
          <w:bCs/>
        </w:rPr>
      </w:pPr>
      <w:r w:rsidRPr="00FD7681">
        <w:rPr>
          <w:rFonts w:ascii="Arial" w:hAnsi="Arial" w:cs="Arial"/>
          <w:b/>
          <w:bCs/>
        </w:rPr>
        <w:t>possible.</w:t>
      </w:r>
    </w:p>
    <w:p w:rsidR="00F726B8" w:rsidRPr="00FD7681"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b/>
          <w:bCs/>
        </w:rPr>
      </w:pPr>
      <w:r w:rsidRPr="00FD7681">
        <w:rPr>
          <w:rFonts w:ascii="Arial" w:hAnsi="Arial" w:cs="Arial"/>
          <w:b/>
          <w:bCs/>
        </w:rPr>
        <w:t xml:space="preserve"> </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b/>
          <w:bCs/>
        </w:rPr>
      </w:pPr>
      <w:r w:rsidRPr="00835335">
        <w:rPr>
          <w:rFonts w:ascii="Arial" w:hAnsi="Arial" w:cs="Arial"/>
          <w:b/>
          <w:bCs/>
        </w:rPr>
        <w:t xml:space="preserve">Philosophy / Values </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b/>
          <w:bCs/>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reinforces independent living philosophy with our staff, board, and volunteers through a process that includes performance appraisals, job descriptions, and open communication channels to correct any misunderstandings or inconsistent behavior.</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sz w:val="20"/>
          <w:szCs w:val="20"/>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staff, board, and volunteers live self-determined life styles and support the principles of the disability rights/independent living movement in their private and public lives.</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sz w:val="20"/>
          <w:szCs w:val="20"/>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hires a </w:t>
      </w:r>
      <w:r w:rsidRPr="00835335">
        <w:rPr>
          <w:rFonts w:ascii="Arial" w:hAnsi="Arial" w:cs="Arial"/>
          <w:sz w:val="20"/>
          <w:szCs w:val="20"/>
          <w:u w:val="words"/>
        </w:rPr>
        <w:t>mix</w:t>
      </w:r>
      <w:r w:rsidRPr="00835335">
        <w:rPr>
          <w:rFonts w:ascii="Arial" w:hAnsi="Arial" w:cs="Arial"/>
          <w:sz w:val="20"/>
          <w:szCs w:val="20"/>
        </w:rPr>
        <w:t xml:space="preserve"> of people, with and without disabilities, who are committed, passionate, and/or militant about the independent living movement and politically astute.</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ind w:left="720" w:hanging="720"/>
        <w:rPr>
          <w:rFonts w:ascii="Arial" w:hAnsi="Arial" w:cs="Arial"/>
          <w:sz w:val="20"/>
          <w:szCs w:val="20"/>
        </w:rPr>
      </w:pPr>
      <w:r w:rsidRPr="00835335">
        <w:rPr>
          <w:rFonts w:ascii="Arial" w:hAnsi="Arial" w:cs="Arial"/>
          <w:sz w:val="20"/>
          <w:szCs w:val="20"/>
        </w:rPr>
        <w:t>_____   Our staff, board, and volunteers are civil</w:t>
      </w:r>
      <w:r w:rsidRPr="00835335">
        <w:rPr>
          <w:rFonts w:ascii="Arial" w:hAnsi="Arial" w:cs="Arial"/>
          <w:sz w:val="20"/>
          <w:szCs w:val="20"/>
        </w:rPr>
        <w:noBreakHyphen/>
        <w:t>rights oriented and promote a "rights bearing" attitude when representing our center to others.</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center's top priorities are systemic advocacy and social change.</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sz w:val="20"/>
          <w:szCs w:val="20"/>
        </w:rPr>
      </w:pP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sz w:val="20"/>
          <w:szCs w:val="20"/>
        </w:rPr>
        <w:sectPr w:rsidR="00F726B8" w:rsidRPr="00835335">
          <w:headerReference w:type="even" r:id="rId7"/>
          <w:headerReference w:type="default" r:id="rId8"/>
          <w:footerReference w:type="even" r:id="rId9"/>
          <w:footerReference w:type="default" r:id="rId10"/>
          <w:headerReference w:type="first" r:id="rId11"/>
          <w:footerReference w:type="first" r:id="rId12"/>
          <w:pgSz w:w="12240" w:h="15840"/>
          <w:pgMar w:top="720" w:right="1008" w:bottom="720" w:left="1051" w:header="720" w:footer="720" w:gutter="0"/>
          <w:cols w:space="720"/>
          <w:noEndnote/>
        </w:sect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ind w:left="720" w:hanging="720"/>
        <w:rPr>
          <w:rFonts w:ascii="Arial" w:hAnsi="Arial" w:cs="Arial"/>
          <w:sz w:val="20"/>
          <w:szCs w:val="20"/>
        </w:rPr>
      </w:pPr>
      <w:r w:rsidRPr="00835335">
        <w:rPr>
          <w:rFonts w:ascii="Arial" w:hAnsi="Arial" w:cs="Arial"/>
          <w:sz w:val="20"/>
          <w:szCs w:val="20"/>
        </w:rPr>
        <w:lastRenderedPageBreak/>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is actively involved in a variety of progressive political issues such as civil rights implementation and enforcement, and active individual participation in community affairs.</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cs="Arial"/>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actively participates in the state, regional, and national organizations of centers for independent living.</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sz w:val="20"/>
          <w:szCs w:val="20"/>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raises money for the specific purpose of social change, lobbying, advocacy, and community organizing.</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sz w:val="20"/>
          <w:szCs w:val="20"/>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lastRenderedPageBreak/>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refuses to submit proposals for grants and contracts requiring activities inconsistent with the principles and philosophy of independent living.</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board and management staff address issues of language and independent living philosophy when negotiating contracts for the center.</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actively protests against the use of public funds for projects that undermine principles of independent living.</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sz w:val="20"/>
          <w:szCs w:val="20"/>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conducts and supports independent living value-based fund raising ( promotes productive and contributing images, correct language; attention paid to dignity; avoidance of evoking pity, guilt, and sympathy;  etc.). </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staff, board, and volunteers correct language that is negative as well as stereotypical portrayals of people with disabilities.</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sz w:val="20"/>
          <w:szCs w:val="20"/>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staff, board, and volunteers enhance our consumers' positive self</w:t>
      </w:r>
      <w:r w:rsidRPr="00835335">
        <w:rPr>
          <w:rFonts w:ascii="Arial" w:hAnsi="Arial" w:cs="Arial"/>
          <w:sz w:val="20"/>
          <w:szCs w:val="20"/>
        </w:rPr>
        <w:noBreakHyphen/>
        <w:t>images and encourage identification with disability and the independent living/disability rights movement by promoting pride in disability culture.</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sz w:val="20"/>
          <w:szCs w:val="20"/>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t>____</w:t>
      </w:r>
      <w:r w:rsidRPr="00835335">
        <w:rPr>
          <w:rFonts w:ascii="Arial" w:hAnsi="Arial" w:cs="Arial"/>
          <w:sz w:val="20"/>
          <w:szCs w:val="20"/>
        </w:rPr>
        <w:tab/>
        <w:t xml:space="preserve"> Our center rejects deficiency-oriented language used by service providers that overshadows many positive traits and skills of people and conveys messages of devaluation and dependence.</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sz w:val="20"/>
          <w:szCs w:val="20"/>
        </w:rPr>
      </w:pP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sz w:val="20"/>
          <w:szCs w:val="20"/>
        </w:rPr>
        <w:sectPr w:rsidR="00F726B8" w:rsidRPr="00835335">
          <w:type w:val="continuous"/>
          <w:pgSz w:w="12240" w:h="15840"/>
          <w:pgMar w:top="720" w:right="1008" w:bottom="720" w:left="1051" w:header="720" w:footer="720" w:gutter="0"/>
          <w:cols w:space="720"/>
          <w:noEndnote/>
        </w:sect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lastRenderedPageBreak/>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staff, board, and volunteers use "disability</w:t>
      </w:r>
      <w:r w:rsidRPr="00835335">
        <w:rPr>
          <w:rFonts w:ascii="Arial" w:hAnsi="Arial" w:cs="Arial"/>
          <w:sz w:val="20"/>
          <w:szCs w:val="20"/>
        </w:rPr>
        <w:noBreakHyphen/>
        <w:t>neutral" language and reject medical model, charitable, and deficiency</w:t>
      </w:r>
      <w:r w:rsidRPr="00835335">
        <w:rPr>
          <w:rFonts w:ascii="Arial" w:hAnsi="Arial" w:cs="Arial"/>
          <w:sz w:val="20"/>
          <w:szCs w:val="20"/>
        </w:rPr>
        <w:noBreakHyphen/>
        <w:t>oriented language when communicating with people with disabilities and the public.</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sz w:val="20"/>
          <w:szCs w:val="20"/>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does not do for people with disabilities anything they can do or learn to do themselves.</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Policies</w:t>
      </w:r>
      <w:proofErr w:type="gramEnd"/>
      <w:r w:rsidRPr="00835335">
        <w:rPr>
          <w:rFonts w:ascii="Arial" w:hAnsi="Arial" w:cs="Arial"/>
          <w:sz w:val="20"/>
          <w:szCs w:val="20"/>
        </w:rPr>
        <w:t xml:space="preserve"> consistent with the independent living philosophy guide our center  in the delivery of all services.</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sz w:val="20"/>
          <w:szCs w:val="20"/>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bases a significant part of its success on the satisfaction of the people with disabilities in our community.</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rPr>
      </w:pP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rPr>
      </w:pPr>
      <w:r w:rsidRPr="00835335">
        <w:rPr>
          <w:rFonts w:ascii="Arial" w:hAnsi="Arial" w:cs="Arial"/>
        </w:rPr>
        <w:lastRenderedPageBreak/>
        <w:t>Planning</w:t>
      </w:r>
    </w:p>
    <w:p w:rsidR="00F726B8" w:rsidRPr="00835335" w:rsidRDefault="00F726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rPr>
      </w:pPr>
    </w:p>
    <w:p w:rsidR="00F726B8" w:rsidRPr="00835335" w:rsidRDefault="00F726B8">
      <w:pPr>
        <w:pStyle w:va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ind w:left="720" w:hanging="720"/>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includes consumers, staff, board and volunteers in developing and integrating the center's advocacy goals into our short and long range plans.</w:t>
      </w:r>
    </w:p>
    <w:p w:rsidR="00F726B8" w:rsidRPr="00835335" w:rsidRDefault="00F726B8">
      <w:pPr>
        <w:tabs>
          <w:tab w:val="left" w:pos="-691"/>
          <w:tab w:val="left" w:pos="0"/>
          <w:tab w:val="decimal" w:pos="1018"/>
          <w:tab w:val="left" w:pos="14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74" w:lineRule="exact"/>
        <w:rPr>
          <w:rFonts w:ascii="Arial" w:hAnsi="Arial" w:cs="Arial"/>
          <w:sz w:val="20"/>
          <w:szCs w:val="20"/>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has a clear advocacy-based mission or purpose statement with clear advocacy goals and projected outcomes for how it will fulfill its mission and realize its vision.</w:t>
      </w:r>
    </w:p>
    <w:p w:rsidR="00F726B8" w:rsidRPr="00835335" w:rsidRDefault="00F726B8">
      <w:pPr>
        <w:tabs>
          <w:tab w:val="left" w:pos="-691"/>
          <w:tab w:val="left" w:pos="0"/>
          <w:tab w:val="left" w:pos="748"/>
          <w:tab w:val="decimal" w:pos="1018"/>
          <w:tab w:val="left" w:pos="1468"/>
        </w:tabs>
        <w:spacing w:line="374" w:lineRule="exact"/>
        <w:rPr>
          <w:rFonts w:ascii="Arial" w:hAnsi="Arial" w:cs="Arial"/>
          <w:sz w:val="20"/>
          <w:szCs w:val="20"/>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allocates a percentage of the annual budget to support the center's systems advocacy effort.  </w:t>
      </w: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bases its needs assessments on the consumer's view of what's wrong with the system and what are the systemic problems versus consumer needs?</w:t>
      </w: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r w:rsidRPr="00835335">
        <w:rPr>
          <w:rFonts w:ascii="Arial" w:hAnsi="Arial" w:cs="Arial"/>
        </w:rPr>
        <w:t>Training</w:t>
      </w: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rPr>
      </w:pPr>
      <w:r w:rsidRPr="00835335">
        <w:rPr>
          <w:rFonts w:ascii="Arial" w:hAnsi="Arial" w:cs="Arial"/>
          <w:sz w:val="20"/>
          <w:szCs w:val="20"/>
        </w:rPr>
        <w:t xml:space="preserve">_____ Our center </w:t>
      </w:r>
      <w:r w:rsidRPr="00835335">
        <w:rPr>
          <w:rFonts w:ascii="Arial" w:hAnsi="Arial" w:cs="Arial"/>
        </w:rPr>
        <w:t xml:space="preserve">(at least annually) conducts a clear, consistent and thorough orientation and training program on independent living philosophy for </w:t>
      </w:r>
      <w:r w:rsidRPr="00835335">
        <w:rPr>
          <w:rFonts w:ascii="Arial" w:hAnsi="Arial" w:cs="Arial"/>
          <w:u w:val="words"/>
        </w:rPr>
        <w:t>all</w:t>
      </w:r>
      <w:r w:rsidRPr="00835335">
        <w:rPr>
          <w:rFonts w:ascii="Arial" w:hAnsi="Arial" w:cs="Arial"/>
        </w:rPr>
        <w:t xml:space="preserve"> our staff, board members, and volunteers.</w:t>
      </w: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views teaching advocacy skills and supporting self-advocacy and systems advocacy as a top priority.</w:t>
      </w: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rPr>
        <w:sectPr w:rsidR="00F726B8" w:rsidRPr="00835335">
          <w:type w:val="continuous"/>
          <w:pgSz w:w="12240" w:h="15840"/>
          <w:pgMar w:top="720" w:right="1008" w:bottom="720" w:left="1051" w:header="720" w:footer="720" w:gutter="0"/>
          <w:cols w:space="720"/>
          <w:noEndnote/>
        </w:sectPr>
      </w:pP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trains and supports the development of strong and visible spokespersons with disabilities.</w:t>
      </w:r>
    </w:p>
    <w:p w:rsidR="00F726B8" w:rsidRPr="00835335" w:rsidRDefault="00F726B8">
      <w:pPr>
        <w:tabs>
          <w:tab w:val="left" w:pos="-691"/>
          <w:tab w:val="left" w:pos="0"/>
          <w:tab w:val="left" w:pos="748"/>
          <w:tab w:val="decimal" w:pos="1018"/>
          <w:tab w:val="left" w:pos="1468"/>
        </w:tabs>
        <w:spacing w:line="374" w:lineRule="exact"/>
        <w:rPr>
          <w:rFonts w:ascii="Arial" w:hAnsi="Arial" w:cs="Arial"/>
          <w:sz w:val="20"/>
          <w:szCs w:val="20"/>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provides funding to send center representatives and up-and-coming advocates to local, state, and national meetings and conferences related to independent living and disability rights. </w:t>
      </w: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center's top priority in service delivery is training people with disabilities to understand the independent living philosophy and how to advocate for themselves.  </w:t>
      </w:r>
    </w:p>
    <w:p w:rsidR="00F726B8" w:rsidRPr="00835335" w:rsidRDefault="00F726B8">
      <w:pPr>
        <w:tabs>
          <w:tab w:val="left" w:pos="-691"/>
          <w:tab w:val="left" w:pos="0"/>
          <w:tab w:val="left" w:pos="748"/>
          <w:tab w:val="decimal" w:pos="1018"/>
          <w:tab w:val="left" w:pos="1468"/>
        </w:tabs>
        <w:spacing w:line="374" w:lineRule="exact"/>
        <w:rPr>
          <w:rFonts w:ascii="Arial" w:hAnsi="Arial" w:cs="Arial"/>
          <w:sz w:val="16"/>
          <w:szCs w:val="16"/>
        </w:rPr>
      </w:pPr>
    </w:p>
    <w:p w:rsidR="007C61B4" w:rsidRPr="00835335" w:rsidRDefault="007C61B4">
      <w:pPr>
        <w:tabs>
          <w:tab w:val="left" w:pos="-691"/>
          <w:tab w:val="left" w:pos="0"/>
          <w:tab w:val="left" w:pos="748"/>
          <w:tab w:val="decimal" w:pos="1018"/>
          <w:tab w:val="left" w:pos="1468"/>
        </w:tabs>
        <w:spacing w:line="374" w:lineRule="exact"/>
        <w:rPr>
          <w:rFonts w:ascii="Arial" w:hAnsi="Arial" w:cs="Arial"/>
        </w:rPr>
      </w:pPr>
    </w:p>
    <w:p w:rsidR="007C61B4" w:rsidRPr="00835335" w:rsidRDefault="007C61B4">
      <w:pPr>
        <w:tabs>
          <w:tab w:val="left" w:pos="-691"/>
          <w:tab w:val="left" w:pos="0"/>
          <w:tab w:val="left" w:pos="748"/>
          <w:tab w:val="decimal" w:pos="1018"/>
          <w:tab w:val="left" w:pos="1468"/>
        </w:tabs>
        <w:spacing w:line="374" w:lineRule="exact"/>
        <w:rPr>
          <w:rFonts w:ascii="Arial" w:hAnsi="Arial" w:cs="Arial"/>
        </w:rPr>
      </w:pPr>
    </w:p>
    <w:p w:rsidR="007C61B4" w:rsidRPr="00835335" w:rsidRDefault="007C61B4">
      <w:pPr>
        <w:tabs>
          <w:tab w:val="left" w:pos="-691"/>
          <w:tab w:val="left" w:pos="0"/>
          <w:tab w:val="left" w:pos="748"/>
          <w:tab w:val="decimal" w:pos="1018"/>
          <w:tab w:val="left" w:pos="1468"/>
        </w:tabs>
        <w:spacing w:line="374" w:lineRule="exact"/>
        <w:rPr>
          <w:rFonts w:ascii="Arial" w:hAnsi="Arial" w:cs="Arial"/>
        </w:rPr>
      </w:pP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r w:rsidRPr="00835335">
        <w:rPr>
          <w:rFonts w:ascii="Arial" w:hAnsi="Arial" w:cs="Arial"/>
        </w:rPr>
        <w:lastRenderedPageBreak/>
        <w:t>Community Organizing</w:t>
      </w: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is a leader in local and state advocacy including active lobbying for public policy supportive of independent living philosophy and goals.</w:t>
      </w:r>
    </w:p>
    <w:p w:rsidR="00F726B8" w:rsidRPr="00835335" w:rsidRDefault="00F726B8">
      <w:pPr>
        <w:tabs>
          <w:tab w:val="left" w:pos="-691"/>
          <w:tab w:val="left" w:pos="0"/>
          <w:tab w:val="left" w:pos="748"/>
          <w:tab w:val="decimal" w:pos="1018"/>
          <w:tab w:val="left" w:pos="1468"/>
        </w:tabs>
        <w:spacing w:line="374" w:lineRule="exact"/>
        <w:rPr>
          <w:rFonts w:ascii="Arial" w:hAnsi="Arial" w:cs="Arial"/>
          <w:sz w:val="20"/>
          <w:szCs w:val="20"/>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 xml:space="preserve">_____  Our center encourages advocates to use the center's phones, fax, computers, advocacy-oriented mailing lists, copying machines, clerical support, postage, space for meetings, occasional financial assistance with transportation, and staff assistance as needed and requested for disability-related advocacy activities. </w:t>
      </w:r>
    </w:p>
    <w:p w:rsidR="00F726B8" w:rsidRPr="00835335" w:rsidRDefault="00F726B8">
      <w:pPr>
        <w:tabs>
          <w:tab w:val="left" w:pos="-691"/>
          <w:tab w:val="left" w:pos="0"/>
          <w:tab w:val="left" w:pos="748"/>
          <w:tab w:val="decimal" w:pos="1018"/>
          <w:tab w:val="left" w:pos="1468"/>
        </w:tabs>
        <w:spacing w:line="374" w:lineRule="exact"/>
        <w:rPr>
          <w:rFonts w:ascii="Arial" w:hAnsi="Arial" w:cs="Arial"/>
          <w:sz w:val="20"/>
          <w:szCs w:val="20"/>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assures individuals with disabilities testify at public hearings.</w:t>
      </w:r>
    </w:p>
    <w:p w:rsidR="00F726B8" w:rsidRPr="00835335" w:rsidRDefault="00F726B8">
      <w:pPr>
        <w:tabs>
          <w:tab w:val="left" w:pos="-691"/>
          <w:tab w:val="left" w:pos="0"/>
          <w:tab w:val="left" w:pos="748"/>
          <w:tab w:val="decimal" w:pos="1018"/>
          <w:tab w:val="left" w:pos="1468"/>
        </w:tabs>
        <w:spacing w:line="374" w:lineRule="exact"/>
        <w:rPr>
          <w:rFonts w:ascii="Arial" w:hAnsi="Arial" w:cs="Arial"/>
          <w:sz w:val="20"/>
          <w:szCs w:val="20"/>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has set up local systems advocacy organizations.</w:t>
      </w:r>
    </w:p>
    <w:p w:rsidR="00F726B8" w:rsidRPr="00835335" w:rsidRDefault="00F726B8">
      <w:pPr>
        <w:tabs>
          <w:tab w:val="left" w:pos="-691"/>
          <w:tab w:val="left" w:pos="0"/>
          <w:tab w:val="left" w:pos="748"/>
          <w:tab w:val="decimal" w:pos="1018"/>
          <w:tab w:val="left" w:pos="1468"/>
        </w:tabs>
        <w:spacing w:line="374" w:lineRule="exact"/>
        <w:rPr>
          <w:rFonts w:ascii="Arial" w:hAnsi="Arial" w:cs="Arial"/>
          <w:sz w:val="20"/>
          <w:szCs w:val="20"/>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has organized activists from the local community into a </w:t>
      </w:r>
      <w:r w:rsidR="00835335" w:rsidRPr="00835335">
        <w:rPr>
          <w:rFonts w:ascii="Arial" w:hAnsi="Arial" w:cs="Arial"/>
          <w:sz w:val="20"/>
          <w:szCs w:val="20"/>
        </w:rPr>
        <w:t>hard hitting</w:t>
      </w:r>
      <w:r w:rsidRPr="00835335">
        <w:rPr>
          <w:rFonts w:ascii="Arial" w:hAnsi="Arial" w:cs="Arial"/>
          <w:sz w:val="20"/>
          <w:szCs w:val="20"/>
        </w:rPr>
        <w:t xml:space="preserve"> disability coalition.</w:t>
      </w:r>
    </w:p>
    <w:p w:rsidR="00F726B8" w:rsidRPr="00835335" w:rsidRDefault="00F726B8">
      <w:pPr>
        <w:tabs>
          <w:tab w:val="left" w:pos="-691"/>
          <w:tab w:val="left" w:pos="0"/>
          <w:tab w:val="left" w:pos="748"/>
          <w:tab w:val="decimal" w:pos="1018"/>
          <w:tab w:val="left" w:pos="1468"/>
        </w:tabs>
        <w:spacing w:line="374" w:lineRule="exact"/>
        <w:rPr>
          <w:rFonts w:ascii="Arial" w:hAnsi="Arial" w:cs="Arial"/>
          <w:sz w:val="20"/>
          <w:szCs w:val="20"/>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____</w:t>
      </w:r>
      <w:proofErr w:type="gramStart"/>
      <w:r w:rsidRPr="00835335">
        <w:rPr>
          <w:rFonts w:ascii="Arial" w:hAnsi="Arial" w:cs="Arial"/>
          <w:sz w:val="20"/>
          <w:szCs w:val="20"/>
        </w:rPr>
        <w:t>_  Our</w:t>
      </w:r>
      <w:proofErr w:type="gramEnd"/>
      <w:r w:rsidRPr="00835335">
        <w:rPr>
          <w:rFonts w:ascii="Arial" w:hAnsi="Arial" w:cs="Arial"/>
          <w:sz w:val="20"/>
          <w:szCs w:val="20"/>
        </w:rPr>
        <w:t xml:space="preserve"> center openly supports and sponsors demonstrations that are confrontational and/or contentious.</w:t>
      </w:r>
    </w:p>
    <w:p w:rsidR="00F726B8" w:rsidRPr="00835335" w:rsidRDefault="00F726B8">
      <w:pPr>
        <w:tabs>
          <w:tab w:val="left" w:pos="-691"/>
          <w:tab w:val="left" w:pos="0"/>
          <w:tab w:val="left" w:pos="748"/>
          <w:tab w:val="decimal" w:pos="1018"/>
          <w:tab w:val="left" w:pos="1468"/>
        </w:tabs>
        <w:spacing w:line="374" w:lineRule="exact"/>
        <w:rPr>
          <w:rFonts w:ascii="Arial" w:hAnsi="Arial" w:cs="Arial"/>
          <w:sz w:val="20"/>
          <w:szCs w:val="20"/>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 xml:space="preserve">_____ Our center uses telephone, mail, e-mail and fax alerts as well as the world wide web, </w:t>
      </w:r>
      <w:r w:rsidR="00835335" w:rsidRPr="00835335">
        <w:rPr>
          <w:rFonts w:ascii="Arial" w:hAnsi="Arial" w:cs="Arial"/>
          <w:sz w:val="20"/>
          <w:szCs w:val="20"/>
        </w:rPr>
        <w:t>list serves</w:t>
      </w:r>
      <w:r w:rsidRPr="00835335">
        <w:rPr>
          <w:rFonts w:ascii="Arial" w:hAnsi="Arial" w:cs="Arial"/>
          <w:sz w:val="20"/>
          <w:szCs w:val="20"/>
        </w:rPr>
        <w:t>, newsgroups as advocacy communication tools.</w:t>
      </w: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sectPr w:rsidR="00F726B8" w:rsidRPr="00835335">
          <w:type w:val="continuous"/>
          <w:pgSz w:w="12240" w:h="15840"/>
          <w:pgMar w:top="720" w:right="1008" w:bottom="720" w:left="1051" w:header="720" w:footer="720" w:gutter="0"/>
          <w:cols w:space="720"/>
          <w:noEndnote/>
        </w:sectPr>
      </w:pP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r w:rsidRPr="00835335">
        <w:rPr>
          <w:rFonts w:ascii="Arial" w:hAnsi="Arial" w:cs="Arial"/>
        </w:rPr>
        <w:t xml:space="preserve">Image </w:t>
      </w:r>
    </w:p>
    <w:p w:rsidR="00F726B8" w:rsidRPr="00835335" w:rsidRDefault="00F726B8">
      <w:pPr>
        <w:tabs>
          <w:tab w:val="left" w:pos="-691"/>
          <w:tab w:val="left" w:pos="0"/>
          <w:tab w:val="left" w:pos="748"/>
          <w:tab w:val="decimal" w:pos="1018"/>
          <w:tab w:val="left" w:pos="1468"/>
        </w:tabs>
        <w:spacing w:line="374" w:lineRule="exact"/>
        <w:rPr>
          <w:rFonts w:ascii="Arial" w:hAnsi="Arial" w:cs="Arial"/>
        </w:rPr>
      </w:pPr>
    </w:p>
    <w:p w:rsidR="00F726B8" w:rsidRPr="00835335" w:rsidRDefault="00F726B8">
      <w:pPr>
        <w:pStyle w:val="1"/>
        <w:tabs>
          <w:tab w:val="left" w:pos="-691"/>
          <w:tab w:val="left" w:pos="0"/>
          <w:tab w:val="num" w:pos="748"/>
          <w:tab w:val="decimal" w:pos="1018"/>
          <w:tab w:val="left" w:pos="1468"/>
        </w:tabs>
        <w:spacing w:line="374" w:lineRule="exact"/>
        <w:rPr>
          <w:rFonts w:ascii="Arial" w:hAnsi="Arial" w:cs="Arial"/>
          <w:sz w:val="20"/>
          <w:szCs w:val="20"/>
        </w:rPr>
      </w:pPr>
      <w:r w:rsidRPr="00835335">
        <w:rPr>
          <w:rFonts w:ascii="Arial" w:hAnsi="Arial" w:cs="Arial"/>
          <w:sz w:val="20"/>
          <w:szCs w:val="20"/>
        </w:rPr>
        <w:t>_____ The p</w:t>
      </w:r>
      <w:bookmarkStart w:id="0" w:name="_GoBack"/>
      <w:bookmarkEnd w:id="0"/>
      <w:r w:rsidRPr="00835335">
        <w:rPr>
          <w:rFonts w:ascii="Arial" w:hAnsi="Arial" w:cs="Arial"/>
          <w:sz w:val="20"/>
          <w:szCs w:val="20"/>
        </w:rPr>
        <w:t>ublic sees our center as a social change organization primarily and a service provider secondarily.</w:t>
      </w:r>
    </w:p>
    <w:p w:rsidR="00F726B8" w:rsidRPr="00FD7681" w:rsidRDefault="00F726B8">
      <w:pPr>
        <w:tabs>
          <w:tab w:val="left" w:pos="-691"/>
          <w:tab w:val="left" w:pos="0"/>
          <w:tab w:val="left" w:pos="748"/>
          <w:tab w:val="decimal" w:pos="1018"/>
          <w:tab w:val="left" w:pos="1468"/>
        </w:tabs>
        <w:spacing w:line="374" w:lineRule="exact"/>
        <w:rPr>
          <w:rFonts w:ascii="Arial" w:hAnsi="Arial" w:cs="Arial"/>
        </w:rPr>
      </w:pPr>
    </w:p>
    <w:p w:rsidR="00F726B8" w:rsidRPr="00FD7681" w:rsidRDefault="00F726B8">
      <w:pPr>
        <w:tabs>
          <w:tab w:val="left" w:pos="-691"/>
          <w:tab w:val="left" w:pos="0"/>
          <w:tab w:val="left" w:pos="748"/>
          <w:tab w:val="decimal" w:pos="1018"/>
          <w:tab w:val="left" w:pos="1468"/>
        </w:tabs>
        <w:spacing w:line="374" w:lineRule="exact"/>
        <w:rPr>
          <w:rFonts w:ascii="Arial" w:hAnsi="Arial" w:cs="Arial"/>
        </w:rPr>
      </w:pPr>
    </w:p>
    <w:p w:rsidR="00F726B8" w:rsidRPr="00FD7681" w:rsidRDefault="00F726B8">
      <w:pPr>
        <w:tabs>
          <w:tab w:val="left" w:pos="-691"/>
          <w:tab w:val="left" w:pos="0"/>
          <w:tab w:val="left" w:pos="748"/>
          <w:tab w:val="decimal" w:pos="1018"/>
          <w:tab w:val="left" w:pos="1468"/>
        </w:tabs>
        <w:spacing w:line="374" w:lineRule="exact"/>
        <w:rPr>
          <w:rFonts w:ascii="Arial" w:hAnsi="Arial" w:cs="Arial"/>
          <w:b/>
          <w:bCs/>
        </w:rPr>
      </w:pPr>
      <w:r w:rsidRPr="00FD7681">
        <w:rPr>
          <w:rFonts w:ascii="Arial" w:hAnsi="Arial" w:cs="Arial"/>
          <w:b/>
          <w:bCs/>
        </w:rPr>
        <w:t>This is an evolving tool and comments from users are encouraged.  Please feel free to improve or take exception to the material. If you disagree with items or know of additional it</w:t>
      </w:r>
      <w:r w:rsidR="007C61B4">
        <w:rPr>
          <w:rFonts w:ascii="Arial" w:hAnsi="Arial" w:cs="Arial"/>
          <w:b/>
          <w:bCs/>
        </w:rPr>
        <w:t xml:space="preserve">ems which should be mentioned, </w:t>
      </w:r>
      <w:r w:rsidRPr="00FD7681">
        <w:rPr>
          <w:rFonts w:ascii="Arial" w:hAnsi="Arial" w:cs="Arial"/>
          <w:b/>
          <w:bCs/>
        </w:rPr>
        <w:t>please let the author know.</w:t>
      </w:r>
    </w:p>
    <w:p w:rsidR="00F726B8" w:rsidRPr="00FD7681" w:rsidRDefault="00F726B8">
      <w:pPr>
        <w:tabs>
          <w:tab w:val="left" w:pos="-691"/>
          <w:tab w:val="left" w:pos="0"/>
          <w:tab w:val="left" w:pos="748"/>
          <w:tab w:val="decimal" w:pos="1018"/>
          <w:tab w:val="left" w:pos="1468"/>
        </w:tabs>
        <w:spacing w:line="374" w:lineRule="exact"/>
        <w:rPr>
          <w:rFonts w:ascii="Arial" w:hAnsi="Arial" w:cs="Arial"/>
          <w:b/>
          <w:bCs/>
        </w:rPr>
      </w:pPr>
    </w:p>
    <w:p w:rsidR="00F726B8" w:rsidRDefault="00F726B8">
      <w:pPr>
        <w:tabs>
          <w:tab w:val="left" w:pos="-691"/>
          <w:tab w:val="left" w:pos="0"/>
          <w:tab w:val="left" w:pos="748"/>
          <w:tab w:val="decimal" w:pos="1018"/>
          <w:tab w:val="left" w:pos="1468"/>
        </w:tabs>
        <w:spacing w:line="374" w:lineRule="exact"/>
        <w:rPr>
          <w:rFonts w:ascii="Arial" w:hAnsi="Arial" w:cs="Arial"/>
          <w:b/>
          <w:bCs/>
        </w:rPr>
      </w:pPr>
    </w:p>
    <w:p w:rsidR="00835335" w:rsidRPr="00FD7681" w:rsidRDefault="00835335">
      <w:pPr>
        <w:tabs>
          <w:tab w:val="left" w:pos="-691"/>
          <w:tab w:val="left" w:pos="0"/>
          <w:tab w:val="left" w:pos="748"/>
          <w:tab w:val="decimal" w:pos="1018"/>
          <w:tab w:val="left" w:pos="1468"/>
        </w:tabs>
        <w:spacing w:line="374" w:lineRule="exact"/>
        <w:rPr>
          <w:rFonts w:ascii="Arial" w:hAnsi="Arial" w:cs="Arial"/>
          <w:b/>
          <w:bCs/>
        </w:rPr>
      </w:pPr>
    </w:p>
    <w:p w:rsidR="00F726B8" w:rsidRPr="00FD7681" w:rsidRDefault="00F726B8">
      <w:pPr>
        <w:tabs>
          <w:tab w:val="left" w:pos="-691"/>
          <w:tab w:val="left" w:pos="0"/>
          <w:tab w:val="left" w:pos="748"/>
          <w:tab w:val="decimal" w:pos="1018"/>
          <w:tab w:val="left" w:pos="1468"/>
        </w:tabs>
        <w:spacing w:line="374" w:lineRule="exact"/>
        <w:rPr>
          <w:rFonts w:ascii="Arial" w:hAnsi="Arial" w:cs="Arial"/>
          <w:b/>
          <w:bCs/>
        </w:rPr>
      </w:pPr>
    </w:p>
    <w:p w:rsidR="00F726B8" w:rsidRPr="00FD7681" w:rsidRDefault="00F726B8">
      <w:pPr>
        <w:tabs>
          <w:tab w:val="center" w:pos="5090"/>
        </w:tabs>
        <w:spacing w:line="374" w:lineRule="exact"/>
        <w:rPr>
          <w:rFonts w:ascii="Arial" w:hAnsi="Arial" w:cs="Arial"/>
          <w:b/>
          <w:bCs/>
        </w:rPr>
      </w:pPr>
      <w:r w:rsidRPr="00FD7681">
        <w:rPr>
          <w:rFonts w:ascii="Arial" w:hAnsi="Arial" w:cs="Arial"/>
          <w:b/>
          <w:bCs/>
        </w:rPr>
        <w:lastRenderedPageBreak/>
        <w:tab/>
        <w:t>Copyright © 1993, Revised 1995, 1996, 1997, 1999</w:t>
      </w:r>
    </w:p>
    <w:p w:rsidR="007C61B4" w:rsidRPr="00683AA6" w:rsidRDefault="007C61B4" w:rsidP="007C61B4">
      <w:pPr>
        <w:pStyle w:val="BodyText"/>
        <w:spacing w:after="0"/>
        <w:ind w:left="720" w:hanging="720"/>
        <w:rPr>
          <w:rFonts w:ascii="Arial" w:hAnsi="Arial" w:cs="Arial"/>
          <w:bCs/>
          <w:sz w:val="24"/>
        </w:rPr>
      </w:pPr>
    </w:p>
    <w:p w:rsidR="007C61B4" w:rsidRPr="00683AA6" w:rsidRDefault="007C61B4" w:rsidP="007C61B4">
      <w:pPr>
        <w:rPr>
          <w:rFonts w:ascii="Arial" w:hAnsi="Arial" w:cs="Arial"/>
        </w:rPr>
      </w:pPr>
      <w:r w:rsidRPr="00683AA6">
        <w:rPr>
          <w:rFonts w:ascii="Arial" w:hAnsi="Arial" w:cs="Arial"/>
          <w:noProof/>
        </w:rPr>
        <w:drawing>
          <wp:anchor distT="0" distB="0" distL="114300" distR="114300" simplePos="0" relativeHeight="251659264" behindDoc="0" locked="0" layoutInCell="1" allowOverlap="1" wp14:anchorId="1688DE6E" wp14:editId="1BC9D8D0">
            <wp:simplePos x="0" y="0"/>
            <wp:positionH relativeFrom="margin">
              <wp:align>left</wp:align>
            </wp:positionH>
            <wp:positionV relativeFrom="paragraph">
              <wp:posOffset>125095</wp:posOffset>
            </wp:positionV>
            <wp:extent cx="2248535" cy="16198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8535" cy="1619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61B4" w:rsidRPr="00835335" w:rsidRDefault="007C61B4" w:rsidP="007C61B4">
      <w:pPr>
        <w:rPr>
          <w:rFonts w:ascii="Arial" w:hAnsi="Arial" w:cs="Arial"/>
          <w:sz w:val="32"/>
        </w:rPr>
      </w:pPr>
      <w:r w:rsidRPr="00835335">
        <w:rPr>
          <w:rFonts w:ascii="Arial" w:hAnsi="Arial" w:cs="Arial"/>
          <w:sz w:val="32"/>
        </w:rPr>
        <w:t>Required Citation</w:t>
      </w:r>
    </w:p>
    <w:p w:rsidR="007C61B4" w:rsidRPr="00835335" w:rsidRDefault="007C61B4" w:rsidP="007C61B4">
      <w:pPr>
        <w:rPr>
          <w:rFonts w:ascii="Arial" w:hAnsi="Arial" w:cs="Arial"/>
          <w:sz w:val="32"/>
        </w:rPr>
      </w:pPr>
    </w:p>
    <w:p w:rsidR="007C61B4" w:rsidRPr="00835335" w:rsidRDefault="007C61B4" w:rsidP="007C61B4">
      <w:pPr>
        <w:rPr>
          <w:rFonts w:ascii="Arial" w:hAnsi="Arial" w:cs="Arial"/>
          <w:sz w:val="32"/>
        </w:rPr>
      </w:pPr>
      <w:r w:rsidRPr="00835335">
        <w:rPr>
          <w:rFonts w:ascii="Arial" w:hAnsi="Arial" w:cs="Arial"/>
          <w:sz w:val="32"/>
        </w:rPr>
        <w:t>© Kailes, J.I</w:t>
      </w:r>
      <w:r w:rsidR="00835335" w:rsidRPr="00835335">
        <w:rPr>
          <w:rFonts w:ascii="Arial" w:hAnsi="Arial" w:cs="Arial"/>
          <w:sz w:val="32"/>
        </w:rPr>
        <w:t>, 1999,</w:t>
      </w:r>
      <w:r w:rsidRPr="00835335">
        <w:rPr>
          <w:rFonts w:ascii="Arial" w:hAnsi="Arial" w:cs="Arial"/>
          <w:b/>
          <w:sz w:val="32"/>
        </w:rPr>
        <w:t xml:space="preserve"> </w:t>
      </w:r>
      <w:r w:rsidR="00835335" w:rsidRPr="00835335">
        <w:rPr>
          <w:rFonts w:ascii="Arial" w:eastAsia="Times New Roman" w:hAnsi="Arial" w:cs="Arial"/>
          <w:b/>
          <w:bCs/>
          <w:sz w:val="32"/>
        </w:rPr>
        <w:t>Advocacy: Reality or Rhetoric Inventory</w:t>
      </w:r>
      <w:r w:rsidR="00835335" w:rsidRPr="00835335">
        <w:rPr>
          <w:rFonts w:ascii="Arial" w:hAnsi="Arial" w:cs="Arial"/>
          <w:sz w:val="32"/>
        </w:rPr>
        <w:t xml:space="preserve"> </w:t>
      </w:r>
      <w:r w:rsidRPr="00835335">
        <w:rPr>
          <w:rFonts w:ascii="Arial" w:hAnsi="Arial" w:cs="Arial"/>
          <w:sz w:val="32"/>
        </w:rPr>
        <w:t>Published and distributed by June Isaacson Kailes, Disability Pol</w:t>
      </w:r>
      <w:r w:rsidR="00835335" w:rsidRPr="00835335">
        <w:rPr>
          <w:rFonts w:ascii="Arial" w:hAnsi="Arial" w:cs="Arial"/>
          <w:sz w:val="32"/>
        </w:rPr>
        <w:t xml:space="preserve">icy Consultant, </w:t>
      </w:r>
      <w:hyperlink r:id="rId14" w:history="1">
        <w:r w:rsidR="00835335" w:rsidRPr="00835335">
          <w:rPr>
            <w:rStyle w:val="Hyperlink"/>
            <w:rFonts w:ascii="Arial" w:hAnsi="Arial" w:cs="Arial"/>
            <w:sz w:val="32"/>
          </w:rPr>
          <w:t>jik@pacbell.net</w:t>
        </w:r>
      </w:hyperlink>
    </w:p>
    <w:p w:rsidR="00835335" w:rsidRDefault="00835335" w:rsidP="007C61B4">
      <w:pPr>
        <w:rPr>
          <w:rFonts w:ascii="Arial" w:hAnsi="Arial" w:cs="Arial"/>
        </w:rPr>
      </w:pPr>
    </w:p>
    <w:p w:rsidR="00835335" w:rsidRPr="005B6CA7" w:rsidRDefault="00835335" w:rsidP="00835335">
      <w:pPr>
        <w:autoSpaceDE/>
        <w:autoSpaceDN/>
        <w:adjustRightInd/>
        <w:rPr>
          <w:rFonts w:ascii="Arial" w:eastAsia="Times New Roman" w:hAnsi="Arial" w:cs="Arial"/>
          <w:sz w:val="32"/>
        </w:rPr>
      </w:pPr>
      <w:r w:rsidRPr="005B6CA7">
        <w:rPr>
          <w:rFonts w:ascii="Arial" w:eastAsia="Times New Roman" w:hAnsi="Arial" w:cs="Arial"/>
          <w:sz w:val="32"/>
        </w:rPr>
        <w:t>Distribution is encouraged and permission is granted to copy and distribute this material provided that:</w:t>
      </w:r>
    </w:p>
    <w:p w:rsidR="00835335" w:rsidRPr="005B6CA7" w:rsidRDefault="00835335" w:rsidP="00835335">
      <w:pPr>
        <w:widowControl/>
        <w:numPr>
          <w:ilvl w:val="0"/>
          <w:numId w:val="2"/>
        </w:numPr>
        <w:autoSpaceDE/>
        <w:autoSpaceDN/>
        <w:adjustRightInd/>
        <w:rPr>
          <w:rFonts w:ascii="Arial" w:eastAsia="Times New Roman" w:hAnsi="Arial" w:cs="Arial"/>
          <w:sz w:val="32"/>
        </w:rPr>
      </w:pPr>
      <w:r w:rsidRPr="005B6CA7">
        <w:rPr>
          <w:rFonts w:ascii="Arial" w:eastAsia="Times New Roman" w:hAnsi="Arial" w:cs="Arial"/>
          <w:sz w:val="32"/>
        </w:rPr>
        <w:t>Proper copyright notice and citation is attached to each copy;</w:t>
      </w:r>
    </w:p>
    <w:p w:rsidR="00835335" w:rsidRPr="005B6CA7" w:rsidRDefault="00835335" w:rsidP="00835335">
      <w:pPr>
        <w:widowControl/>
        <w:numPr>
          <w:ilvl w:val="0"/>
          <w:numId w:val="2"/>
        </w:numPr>
        <w:autoSpaceDE/>
        <w:autoSpaceDN/>
        <w:adjustRightInd/>
        <w:rPr>
          <w:rFonts w:ascii="Arial" w:eastAsia="Times New Roman" w:hAnsi="Arial" w:cs="Arial"/>
          <w:sz w:val="32"/>
        </w:rPr>
      </w:pPr>
      <w:r w:rsidRPr="005B6CA7">
        <w:rPr>
          <w:rFonts w:ascii="Arial" w:eastAsia="Times New Roman" w:hAnsi="Arial" w:cs="Arial"/>
          <w:sz w:val="32"/>
        </w:rPr>
        <w:t>No changes are made to the contents of the document;</w:t>
      </w:r>
    </w:p>
    <w:p w:rsidR="00835335" w:rsidRPr="005B6CA7" w:rsidRDefault="00835335" w:rsidP="00835335">
      <w:pPr>
        <w:widowControl/>
        <w:numPr>
          <w:ilvl w:val="0"/>
          <w:numId w:val="2"/>
        </w:numPr>
        <w:autoSpaceDE/>
        <w:autoSpaceDN/>
        <w:adjustRightInd/>
        <w:rPr>
          <w:rFonts w:ascii="Arial" w:eastAsia="Times New Roman" w:hAnsi="Arial" w:cs="Arial"/>
          <w:sz w:val="32"/>
        </w:rPr>
      </w:pPr>
      <w:r w:rsidRPr="005B6CA7">
        <w:rPr>
          <w:rFonts w:ascii="Arial" w:eastAsia="Times New Roman" w:hAnsi="Arial" w:cs="Arial"/>
          <w:sz w:val="32"/>
        </w:rPr>
        <w:t>Document is not sold for profit; and</w:t>
      </w:r>
    </w:p>
    <w:p w:rsidR="00835335" w:rsidRPr="005B6CA7" w:rsidRDefault="00835335" w:rsidP="00835335">
      <w:pPr>
        <w:widowControl/>
        <w:numPr>
          <w:ilvl w:val="0"/>
          <w:numId w:val="2"/>
        </w:numPr>
        <w:autoSpaceDE/>
        <w:autoSpaceDN/>
        <w:adjustRightInd/>
        <w:rPr>
          <w:rFonts w:ascii="Arial" w:eastAsia="Times New Roman" w:hAnsi="Arial" w:cs="Arial"/>
          <w:sz w:val="32"/>
        </w:rPr>
      </w:pPr>
      <w:r w:rsidRPr="005B6CA7">
        <w:rPr>
          <w:rFonts w:ascii="Arial" w:eastAsia="Times New Roman" w:hAnsi="Arial" w:cs="Arial"/>
          <w:sz w:val="32"/>
        </w:rPr>
        <w:t xml:space="preserve">June Kailes is notified of such use: </w:t>
      </w:r>
      <w:hyperlink r:id="rId15" w:history="1">
        <w:r w:rsidRPr="005B6CA7">
          <w:rPr>
            <w:rFonts w:ascii="Arial" w:eastAsia="Times New Roman" w:hAnsi="Arial" w:cs="Arial"/>
            <w:color w:val="0000FF"/>
            <w:sz w:val="32"/>
            <w:u w:val="single"/>
          </w:rPr>
          <w:t>jik@pacbell.net</w:t>
        </w:r>
      </w:hyperlink>
    </w:p>
    <w:p w:rsidR="00835335" w:rsidRPr="00683AA6" w:rsidRDefault="00835335" w:rsidP="007C61B4">
      <w:pPr>
        <w:rPr>
          <w:rFonts w:ascii="Arial" w:hAnsi="Arial" w:cs="Arial"/>
        </w:rPr>
      </w:pPr>
    </w:p>
    <w:p w:rsidR="007C61B4" w:rsidRPr="00683AA6" w:rsidRDefault="007C61B4" w:rsidP="007C61B4">
      <w:pPr>
        <w:rPr>
          <w:rFonts w:ascii="Arial" w:hAnsi="Arial" w:cs="Arial"/>
          <w:b/>
        </w:rPr>
      </w:pPr>
    </w:p>
    <w:p w:rsidR="007C61B4" w:rsidRDefault="007C61B4">
      <w:pPr>
        <w:tabs>
          <w:tab w:val="left" w:pos="-691"/>
          <w:tab w:val="left" w:pos="0"/>
          <w:tab w:val="left" w:pos="748"/>
          <w:tab w:val="decimal" w:pos="1018"/>
          <w:tab w:val="left" w:pos="1468"/>
        </w:tabs>
        <w:spacing w:line="374" w:lineRule="exact"/>
        <w:rPr>
          <w:rFonts w:ascii="Arial" w:hAnsi="Arial" w:cs="Arial"/>
          <w:b/>
          <w:bCs/>
        </w:rPr>
      </w:pPr>
    </w:p>
    <w:p w:rsidR="007C61B4" w:rsidRPr="00FD7681" w:rsidRDefault="007C61B4">
      <w:pPr>
        <w:tabs>
          <w:tab w:val="left" w:pos="-691"/>
          <w:tab w:val="left" w:pos="0"/>
          <w:tab w:val="left" w:pos="748"/>
          <w:tab w:val="decimal" w:pos="1018"/>
          <w:tab w:val="left" w:pos="1468"/>
        </w:tabs>
        <w:spacing w:line="374" w:lineRule="exact"/>
        <w:rPr>
          <w:rFonts w:ascii="Arial" w:hAnsi="Arial" w:cs="Arial"/>
        </w:rPr>
      </w:pPr>
    </w:p>
    <w:sectPr w:rsidR="007C61B4" w:rsidRPr="00FD7681" w:rsidSect="00F726B8">
      <w:type w:val="continuous"/>
      <w:pgSz w:w="12240" w:h="15840"/>
      <w:pgMar w:top="720" w:right="1008" w:bottom="720" w:left="10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269" w:rsidRDefault="00362269" w:rsidP="00F726B8">
      <w:r>
        <w:separator/>
      </w:r>
    </w:p>
  </w:endnote>
  <w:endnote w:type="continuationSeparator" w:id="0">
    <w:p w:rsidR="00362269" w:rsidRDefault="00362269" w:rsidP="00F7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25A" w:rsidRDefault="00EA2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6B8" w:rsidRDefault="00F726B8">
    <w:pPr>
      <w:tabs>
        <w:tab w:val="left" w:pos="-153"/>
        <w:tab w:val="left" w:pos="567"/>
        <w:tab w:val="left" w:pos="1287"/>
        <w:tab w:val="left" w:pos="2007"/>
        <w:tab w:val="left" w:pos="2727"/>
        <w:tab w:val="left" w:pos="3447"/>
        <w:tab w:val="left" w:pos="4167"/>
        <w:tab w:val="left" w:pos="4887"/>
        <w:tab w:val="left" w:pos="5607"/>
        <w:tab w:val="left" w:pos="6327"/>
        <w:tab w:val="left" w:pos="7047"/>
        <w:tab w:val="left" w:pos="7767"/>
        <w:tab w:val="left" w:pos="8487"/>
        <w:tab w:val="left" w:pos="9207"/>
        <w:tab w:val="left" w:pos="9927"/>
      </w:tabs>
      <w:spacing w:line="319" w:lineRule="auto"/>
      <w:ind w:left="-153" w:right="146"/>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25A" w:rsidRDefault="00EA2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269" w:rsidRDefault="00362269" w:rsidP="00F726B8">
      <w:r>
        <w:separator/>
      </w:r>
    </w:p>
  </w:footnote>
  <w:footnote w:type="continuationSeparator" w:id="0">
    <w:p w:rsidR="00362269" w:rsidRDefault="00362269" w:rsidP="00F72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25A" w:rsidRDefault="00EA2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918332"/>
      <w:docPartObj>
        <w:docPartGallery w:val="Page Numbers (Top of Page)"/>
        <w:docPartUnique/>
      </w:docPartObj>
    </w:sdtPr>
    <w:sdtEndPr>
      <w:rPr>
        <w:rFonts w:ascii="Arial" w:hAnsi="Arial" w:cs="Arial"/>
        <w:sz w:val="32"/>
        <w:szCs w:val="32"/>
      </w:rPr>
    </w:sdtEndPr>
    <w:sdtContent>
      <w:p w:rsidR="00EA225A" w:rsidRPr="00EA225A" w:rsidRDefault="00EA225A">
        <w:pPr>
          <w:pStyle w:val="Header"/>
          <w:jc w:val="center"/>
          <w:rPr>
            <w:rFonts w:ascii="Arial" w:hAnsi="Arial" w:cs="Arial"/>
            <w:sz w:val="32"/>
            <w:szCs w:val="32"/>
          </w:rPr>
        </w:pPr>
        <w:r w:rsidRPr="00EA225A">
          <w:rPr>
            <w:rFonts w:ascii="Arial" w:hAnsi="Arial" w:cs="Arial"/>
            <w:sz w:val="32"/>
            <w:szCs w:val="32"/>
          </w:rPr>
          <w:t xml:space="preserve">  </w:t>
        </w:r>
        <w:r>
          <w:rPr>
            <w:rFonts w:ascii="Arial" w:hAnsi="Arial" w:cs="Arial"/>
            <w:sz w:val="32"/>
            <w:szCs w:val="32"/>
          </w:rPr>
          <w:tab/>
        </w:r>
        <w:r>
          <w:rPr>
            <w:rFonts w:ascii="Arial" w:hAnsi="Arial" w:cs="Arial"/>
            <w:sz w:val="32"/>
            <w:szCs w:val="32"/>
          </w:rPr>
          <w:tab/>
        </w:r>
        <w:r w:rsidRPr="00EA225A">
          <w:rPr>
            <w:rFonts w:ascii="Arial" w:hAnsi="Arial" w:cs="Arial"/>
            <w:sz w:val="32"/>
            <w:szCs w:val="32"/>
          </w:rPr>
          <w:t xml:space="preserve"> </w:t>
        </w:r>
        <w:r w:rsidRPr="008B49C0">
          <w:rPr>
            <w:rFonts w:ascii="Arial" w:hAnsi="Arial" w:cs="Arial"/>
            <w:sz w:val="32"/>
            <w:szCs w:val="32"/>
          </w:rPr>
          <w:t xml:space="preserve">Page </w:t>
        </w:r>
        <w:r w:rsidRPr="008B49C0">
          <w:rPr>
            <w:rFonts w:ascii="Arial" w:hAnsi="Arial" w:cs="Arial"/>
            <w:bCs/>
            <w:sz w:val="32"/>
            <w:szCs w:val="32"/>
          </w:rPr>
          <w:fldChar w:fldCharType="begin"/>
        </w:r>
        <w:r w:rsidRPr="008B49C0">
          <w:rPr>
            <w:rFonts w:ascii="Arial" w:hAnsi="Arial" w:cs="Arial"/>
            <w:bCs/>
            <w:sz w:val="32"/>
            <w:szCs w:val="32"/>
          </w:rPr>
          <w:instrText xml:space="preserve"> PAGE </w:instrText>
        </w:r>
        <w:r w:rsidRPr="008B49C0">
          <w:rPr>
            <w:rFonts w:ascii="Arial" w:hAnsi="Arial" w:cs="Arial"/>
            <w:bCs/>
            <w:sz w:val="32"/>
            <w:szCs w:val="32"/>
          </w:rPr>
          <w:fldChar w:fldCharType="separate"/>
        </w:r>
        <w:r w:rsidR="004F3137">
          <w:rPr>
            <w:rFonts w:ascii="Arial" w:hAnsi="Arial" w:cs="Arial"/>
            <w:bCs/>
            <w:noProof/>
            <w:sz w:val="32"/>
            <w:szCs w:val="32"/>
          </w:rPr>
          <w:t>5</w:t>
        </w:r>
        <w:r w:rsidRPr="008B49C0">
          <w:rPr>
            <w:rFonts w:ascii="Arial" w:hAnsi="Arial" w:cs="Arial"/>
            <w:bCs/>
            <w:sz w:val="32"/>
            <w:szCs w:val="32"/>
          </w:rPr>
          <w:fldChar w:fldCharType="end"/>
        </w:r>
        <w:r w:rsidRPr="008B49C0">
          <w:rPr>
            <w:rFonts w:ascii="Arial" w:hAnsi="Arial" w:cs="Arial"/>
            <w:sz w:val="32"/>
            <w:szCs w:val="32"/>
          </w:rPr>
          <w:t xml:space="preserve"> of </w:t>
        </w:r>
        <w:r w:rsidRPr="008B49C0">
          <w:rPr>
            <w:rFonts w:ascii="Arial" w:hAnsi="Arial" w:cs="Arial"/>
            <w:bCs/>
            <w:sz w:val="32"/>
            <w:szCs w:val="32"/>
          </w:rPr>
          <w:t>5</w:t>
        </w:r>
      </w:p>
    </w:sdtContent>
  </w:sdt>
  <w:p w:rsidR="000A77DC" w:rsidRDefault="000A7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25A" w:rsidRDefault="00EA2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Arial" w:hAnsi="Arial" w:cs="Arial"/>
        <w:b/>
        <w:bCs/>
        <w:sz w:val="24"/>
        <w:szCs w:val="24"/>
      </w:rPr>
    </w:lvl>
  </w:abstractNum>
  <w:abstractNum w:abstractNumId="1" w15:restartNumberingAfterBreak="0">
    <w:nsid w:val="1F787B83"/>
    <w:multiLevelType w:val="hybridMultilevel"/>
    <w:tmpl w:val="65F010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lvlOverride w:ilvl="0">
      <w:startOverride w:val="1"/>
      <w:lvl w:ilvl="0">
        <w:start w:val="1"/>
        <w:numFmt w:val="decimal"/>
        <w:pStyle w:val="1"/>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6B8"/>
    <w:rsid w:val="0009150A"/>
    <w:rsid w:val="000A77DC"/>
    <w:rsid w:val="00362269"/>
    <w:rsid w:val="003A453A"/>
    <w:rsid w:val="003D4BD7"/>
    <w:rsid w:val="004F3137"/>
    <w:rsid w:val="00675541"/>
    <w:rsid w:val="00683AA6"/>
    <w:rsid w:val="007C61B4"/>
    <w:rsid w:val="00835335"/>
    <w:rsid w:val="00882E78"/>
    <w:rsid w:val="008B49C0"/>
    <w:rsid w:val="008F7AD0"/>
    <w:rsid w:val="00940DDE"/>
    <w:rsid w:val="00B92D15"/>
    <w:rsid w:val="00C503AF"/>
    <w:rsid w:val="00CE5E4A"/>
    <w:rsid w:val="00EA225A"/>
    <w:rsid w:val="00F726B8"/>
    <w:rsid w:val="00FD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2491A0"/>
  <w15:docId w15:val="{B42B7CF7-4C25-4DFB-ABFC-76108476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1">
    <w:name w:val="1"/>
    <w:aliases w:val="2,3"/>
    <w:basedOn w:val="Normal"/>
    <w:uiPriority w:val="99"/>
    <w:pPr>
      <w:numPr>
        <w:numId w:val="1"/>
      </w:numPr>
      <w:ind w:left="748" w:hanging="748"/>
    </w:pPr>
  </w:style>
  <w:style w:type="paragraph" w:styleId="BalloonText">
    <w:name w:val="Balloon Text"/>
    <w:basedOn w:val="Normal"/>
    <w:link w:val="BalloonTextChar"/>
    <w:uiPriority w:val="99"/>
    <w:semiHidden/>
    <w:unhideWhenUsed/>
    <w:rsid w:val="00CE5E4A"/>
    <w:rPr>
      <w:rFonts w:ascii="Tahoma" w:hAnsi="Tahoma" w:cs="Tahoma"/>
      <w:sz w:val="16"/>
      <w:szCs w:val="16"/>
    </w:rPr>
  </w:style>
  <w:style w:type="character" w:customStyle="1" w:styleId="BalloonTextChar">
    <w:name w:val="Balloon Text Char"/>
    <w:basedOn w:val="DefaultParagraphFont"/>
    <w:link w:val="BalloonText"/>
    <w:uiPriority w:val="99"/>
    <w:semiHidden/>
    <w:rsid w:val="00CE5E4A"/>
    <w:rPr>
      <w:rFonts w:ascii="Tahoma" w:hAnsi="Tahoma" w:cs="Tahoma"/>
      <w:sz w:val="16"/>
      <w:szCs w:val="16"/>
    </w:rPr>
  </w:style>
  <w:style w:type="paragraph" w:styleId="Header">
    <w:name w:val="header"/>
    <w:basedOn w:val="Normal"/>
    <w:link w:val="HeaderChar"/>
    <w:uiPriority w:val="99"/>
    <w:unhideWhenUsed/>
    <w:rsid w:val="000A77DC"/>
    <w:pPr>
      <w:tabs>
        <w:tab w:val="center" w:pos="4680"/>
        <w:tab w:val="right" w:pos="9360"/>
      </w:tabs>
    </w:pPr>
  </w:style>
  <w:style w:type="character" w:customStyle="1" w:styleId="HeaderChar">
    <w:name w:val="Header Char"/>
    <w:basedOn w:val="DefaultParagraphFont"/>
    <w:link w:val="Header"/>
    <w:uiPriority w:val="99"/>
    <w:rsid w:val="000A77DC"/>
    <w:rPr>
      <w:rFonts w:ascii="Courier New" w:hAnsi="Courier New" w:cs="Courier New"/>
      <w:sz w:val="24"/>
      <w:szCs w:val="24"/>
    </w:rPr>
  </w:style>
  <w:style w:type="paragraph" w:styleId="Footer">
    <w:name w:val="footer"/>
    <w:basedOn w:val="Normal"/>
    <w:link w:val="FooterChar"/>
    <w:uiPriority w:val="99"/>
    <w:unhideWhenUsed/>
    <w:rsid w:val="000A77DC"/>
    <w:pPr>
      <w:tabs>
        <w:tab w:val="center" w:pos="4680"/>
        <w:tab w:val="right" w:pos="9360"/>
      </w:tabs>
    </w:pPr>
  </w:style>
  <w:style w:type="character" w:customStyle="1" w:styleId="FooterChar">
    <w:name w:val="Footer Char"/>
    <w:basedOn w:val="DefaultParagraphFont"/>
    <w:link w:val="Footer"/>
    <w:uiPriority w:val="99"/>
    <w:rsid w:val="000A77DC"/>
    <w:rPr>
      <w:rFonts w:ascii="Courier New" w:hAnsi="Courier New" w:cs="Courier New"/>
      <w:sz w:val="24"/>
      <w:szCs w:val="24"/>
    </w:rPr>
  </w:style>
  <w:style w:type="character" w:styleId="Hyperlink">
    <w:name w:val="Hyperlink"/>
    <w:rsid w:val="007C61B4"/>
    <w:rPr>
      <w:color w:val="0000FF"/>
      <w:u w:val="single"/>
    </w:rPr>
  </w:style>
  <w:style w:type="paragraph" w:styleId="BodyText">
    <w:name w:val="Body Text"/>
    <w:basedOn w:val="Normal"/>
    <w:link w:val="BodyTextChar"/>
    <w:rsid w:val="007C61B4"/>
    <w:pPr>
      <w:spacing w:after="120"/>
    </w:pPr>
    <w:rPr>
      <w:rFonts w:ascii="Times New Roman" w:eastAsia="Times New Roman" w:hAnsi="Times New Roman" w:cs="Times New Roman"/>
      <w:sz w:val="20"/>
    </w:rPr>
  </w:style>
  <w:style w:type="character" w:customStyle="1" w:styleId="BodyTextChar">
    <w:name w:val="Body Text Char"/>
    <w:basedOn w:val="DefaultParagraphFont"/>
    <w:link w:val="BodyText"/>
    <w:rsid w:val="007C61B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jik@pacbell.ne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ik@pacbel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June</dc:creator>
  <cp:lastModifiedBy>June Kailes</cp:lastModifiedBy>
  <cp:revision>2</cp:revision>
  <dcterms:created xsi:type="dcterms:W3CDTF">2016-04-05T15:53:00Z</dcterms:created>
  <dcterms:modified xsi:type="dcterms:W3CDTF">2016-04-05T15:53:00Z</dcterms:modified>
</cp:coreProperties>
</file>